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4083C039" w14:textId="57F9E480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50603B96" w14:textId="36CF0F61" w:rsidR="005E3A6F" w:rsidRPr="00B34137" w:rsidRDefault="00AF5035" w:rsidP="002B235C">
      <w:pPr>
        <w:pStyle w:val="ParagrapheIndent2"/>
        <w:spacing w:line="258" w:lineRule="exact"/>
        <w:ind w:left="20" w:right="20"/>
        <w:jc w:val="both"/>
        <w:rPr>
          <w:rFonts w:ascii="Trebuchet MS" w:hAnsi="Trebuchet MS"/>
          <w:color w:val="000000"/>
          <w:sz w:val="24"/>
          <w:lang w:val="fr-FR"/>
        </w:rPr>
      </w:pPr>
      <w:r w:rsidRPr="00B34137">
        <w:rPr>
          <w:rFonts w:ascii="Trebuchet MS" w:hAnsi="Trebuchet MS"/>
          <w:color w:val="000000"/>
          <w:sz w:val="24"/>
          <w:lang w:val="fr-FR"/>
        </w:rPr>
        <w:t>MA</w:t>
      </w:r>
      <w:r w:rsidR="00857F47" w:rsidRPr="00B34137">
        <w:rPr>
          <w:rFonts w:ascii="Trebuchet MS" w:hAnsi="Trebuchet MS"/>
          <w:color w:val="000000"/>
          <w:sz w:val="24"/>
          <w:lang w:val="fr-FR"/>
        </w:rPr>
        <w:t>RCHE N°</w:t>
      </w:r>
      <w:r w:rsidR="00B34137" w:rsidRPr="00B34137">
        <w:rPr>
          <w:rFonts w:ascii="Trebuchet MS" w:hAnsi="Trebuchet MS"/>
          <w:color w:val="000000"/>
          <w:sz w:val="24"/>
          <w:lang w:val="fr-FR"/>
        </w:rPr>
        <w:t xml:space="preserve"> : </w:t>
      </w:r>
    </w:p>
    <w:p w14:paraId="0D4834FC" w14:textId="0AF62BEE" w:rsidR="00D47A7E" w:rsidRDefault="00B34137" w:rsidP="0004465A">
      <w:pPr>
        <w:pStyle w:val="Corpsdetexte"/>
        <w:rPr>
          <w:rFonts w:ascii="Univers" w:hAnsi="Univers" w:cs="Univers"/>
          <w:bCs w:val="0"/>
          <w:sz w:val="20"/>
          <w:szCs w:val="20"/>
          <w:lang w:eastAsia="en-US"/>
        </w:rPr>
      </w:pPr>
      <w:r>
        <w:rPr>
          <w:rFonts w:ascii="Univers" w:hAnsi="Univers" w:cs="Univers"/>
          <w:bCs w:val="0"/>
          <w:sz w:val="20"/>
          <w:szCs w:val="20"/>
          <w:lang w:eastAsia="en-US"/>
        </w:rPr>
        <w:t>Consultation n°</w:t>
      </w:r>
      <w:r w:rsidR="0092140D">
        <w:rPr>
          <w:rFonts w:ascii="Univers" w:hAnsi="Univers" w:cs="Univers"/>
          <w:bCs w:val="0"/>
          <w:sz w:val="20"/>
          <w:szCs w:val="20"/>
          <w:lang w:eastAsia="en-US"/>
        </w:rPr>
        <w:t> : 2025-A094</w:t>
      </w:r>
      <w:r w:rsidR="00994657">
        <w:rPr>
          <w:rFonts w:ascii="Univers" w:hAnsi="Univers" w:cs="Univers"/>
          <w:bCs w:val="0"/>
          <w:sz w:val="20"/>
          <w:szCs w:val="20"/>
          <w:lang w:eastAsia="en-US"/>
        </w:rPr>
        <w:t xml:space="preserve"> </w:t>
      </w:r>
    </w:p>
    <w:p w14:paraId="18D2464E" w14:textId="77777777" w:rsidR="00BD2DAE" w:rsidRDefault="00BD2DAE" w:rsidP="00BD2DAE">
      <w:pPr>
        <w:jc w:val="both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5CF1FC4" w14:textId="538C4682" w:rsidR="00CA00DA" w:rsidRDefault="006E5DC2" w:rsidP="00CA00DA">
      <w:pPr>
        <w:tabs>
          <w:tab w:val="left" w:pos="7560"/>
        </w:tabs>
        <w:spacing w:line="360" w:lineRule="auto"/>
        <w:ind w:right="576"/>
        <w:jc w:val="center"/>
        <w:rPr>
          <w:rFonts w:ascii="Calibri" w:hAnsi="Calibri" w:cs="Calibri"/>
          <w:b/>
          <w:bCs/>
          <w:caps/>
          <w:spacing w:val="-1"/>
          <w:sz w:val="28"/>
          <w:szCs w:val="22"/>
        </w:rPr>
      </w:pPr>
      <w:r>
        <w:rPr>
          <w:rFonts w:ascii="Calibri" w:hAnsi="Calibri" w:cs="Calibri"/>
          <w:b/>
          <w:bCs/>
          <w:caps/>
          <w:spacing w:val="-1"/>
          <w:sz w:val="28"/>
          <w:szCs w:val="22"/>
        </w:rPr>
        <w:t xml:space="preserve">EQUIPEMENT DE TESTS SEMI-CONDUCTEURS </w:t>
      </w:r>
    </w:p>
    <w:p w14:paraId="76024DBC" w14:textId="77777777" w:rsidR="00CA00DA" w:rsidRDefault="00CA00DA" w:rsidP="00CA00DA">
      <w:pPr>
        <w:tabs>
          <w:tab w:val="left" w:pos="7560"/>
        </w:tabs>
        <w:spacing w:line="360" w:lineRule="auto"/>
        <w:ind w:right="576"/>
        <w:jc w:val="center"/>
        <w:rPr>
          <w:rFonts w:ascii="Calibri" w:hAnsi="Calibri" w:cs="Calibri"/>
          <w:b/>
          <w:bCs/>
          <w:caps/>
          <w:spacing w:val="-1"/>
          <w:sz w:val="28"/>
          <w:szCs w:val="22"/>
        </w:rPr>
      </w:pPr>
    </w:p>
    <w:p w14:paraId="53696240" w14:textId="77777777" w:rsidR="00323A10" w:rsidRPr="00AB5C4D" w:rsidRDefault="00323A10" w:rsidP="00B745E3">
      <w:pPr>
        <w:pStyle w:val="Corpsdetexte"/>
        <w:rPr>
          <w:rFonts w:ascii="Trebuchet MS" w:hAnsi="Trebuchet MS" w:cs="Times New Roman"/>
        </w:rPr>
      </w:pPr>
    </w:p>
    <w:p w14:paraId="7C4EB6A3" w14:textId="6EB3651D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2) et le développement durable et responsabilité sociétale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Le candidat rédige son mémoire en respectant ce cadre, sous peine d’être pénalisé.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B003BB5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 si aucun des renseignements demandés n'est apporté par le candidat, la valeur technique 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B43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vAlign w:val="center"/>
          </w:tcPr>
          <w:p w14:paraId="600818A6" w14:textId="77777777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</w:p>
          <w:p w14:paraId="58BE647A" w14:textId="50CA5FD6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</w:t>
            </w:r>
            <w:r w:rsidR="00BD2DAE">
              <w:rPr>
                <w:rFonts w:ascii="Trebuchet MS" w:hAnsi="Trebuchet MS" w:cs="Times New Roman"/>
              </w:rPr>
              <w:t>…………………..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E36B434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 xml:space="preserve">Courrier électronique : </w:t>
            </w:r>
          </w:p>
          <w:p w14:paraId="1D2A8F3C" w14:textId="77777777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 :…………………………….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</w:p>
          <w:p w14:paraId="63662FFB" w14:textId="77777777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 : ….…………….………….</w:t>
            </w:r>
          </w:p>
          <w:p w14:paraId="624B8E5E" w14:textId="77777777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…………..…………..…………..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77777777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…………….….@.……………</w:t>
            </w:r>
          </w:p>
          <w:p w14:paraId="3077FF6D" w14:textId="60806CBD" w:rsidR="00EA4E1C" w:rsidRPr="00085BB4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20E00CC1" w14:textId="77777777" w:rsidR="00A34DA3" w:rsidRDefault="00A34DA3" w:rsidP="00EE008F">
      <w:pPr>
        <w:jc w:val="both"/>
        <w:rPr>
          <w:rFonts w:ascii="Trebuchet MS" w:hAnsi="Trebuchet MS" w:cs="Times New Roman"/>
          <w:b/>
        </w:rPr>
      </w:pPr>
    </w:p>
    <w:p w14:paraId="3B0F1B49" w14:textId="26BDDC7B" w:rsidR="00111ED9" w:rsidRDefault="00111ED9" w:rsidP="00EE008F">
      <w:pPr>
        <w:jc w:val="both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A34DA3" w:rsidRPr="00085BB4" w14:paraId="10C1E01C" w14:textId="77777777" w:rsidTr="00203E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2047E66" w14:textId="77777777" w:rsidR="00A34DA3" w:rsidRPr="00085BB4" w:rsidRDefault="00A34DA3" w:rsidP="00203E87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F1E1C5F" w14:textId="44601277" w:rsidR="00A34DA3" w:rsidRPr="00262843" w:rsidRDefault="00A34DA3" w:rsidP="00A34DA3">
            <w:pPr>
              <w:pStyle w:val="Paragraphedeliste"/>
              <w:numPr>
                <w:ilvl w:val="0"/>
                <w:numId w:val="28"/>
              </w:numPr>
              <w:rPr>
                <w:rFonts w:ascii="Trebuchet MS" w:hAnsi="Trebuchet MS" w:cs="Times New Roman"/>
                <w:b w:val="0"/>
                <w:bCs w:val="0"/>
                <w:color w:val="auto"/>
                <w:sz w:val="24"/>
                <w:szCs w:val="24"/>
                <w:u w:val="single"/>
              </w:rPr>
            </w:pPr>
            <w:r w:rsidRPr="00262843">
              <w:rPr>
                <w:rFonts w:ascii="Trebuchet MS" w:eastAsia="Trebuchet MS" w:hAnsi="Trebuchet MS" w:cs="Trebuchet MS"/>
                <w:color w:val="000000"/>
                <w:sz w:val="24"/>
                <w:szCs w:val="24"/>
              </w:rPr>
              <w:t>Valeur technique</w:t>
            </w:r>
            <w:r w:rsidRPr="00262843">
              <w:rPr>
                <w:rFonts w:ascii="Trebuchet MS" w:eastAsia="Roboto" w:hAnsi="Trebuchet MS" w:cs="Roboto"/>
                <w:color w:val="000000"/>
                <w:sz w:val="24"/>
                <w:szCs w:val="24"/>
              </w:rPr>
              <w:t xml:space="preserve"> </w:t>
            </w:r>
            <w:r w:rsidRPr="00262843">
              <w:rPr>
                <w:rFonts w:ascii="Trebuchet MS" w:eastAsia="Roboto" w:hAnsi="Trebuchet MS" w:cs="Roboto"/>
                <w:color w:val="auto"/>
                <w:sz w:val="24"/>
                <w:szCs w:val="24"/>
              </w:rPr>
              <w:t xml:space="preserve">(sur </w:t>
            </w:r>
            <w:r w:rsidR="00D9229B" w:rsidRPr="00262843">
              <w:rPr>
                <w:rFonts w:ascii="Trebuchet MS" w:eastAsia="Roboto" w:hAnsi="Trebuchet MS" w:cs="Roboto"/>
                <w:color w:val="auto"/>
                <w:sz w:val="24"/>
                <w:szCs w:val="24"/>
              </w:rPr>
              <w:t>45</w:t>
            </w:r>
            <w:r w:rsidR="00994657" w:rsidRPr="00262843">
              <w:rPr>
                <w:rFonts w:ascii="Trebuchet MS" w:eastAsia="Roboto" w:hAnsi="Trebuchet MS" w:cs="Roboto"/>
                <w:color w:val="auto"/>
                <w:sz w:val="24"/>
                <w:szCs w:val="24"/>
              </w:rPr>
              <w:t xml:space="preserve"> </w:t>
            </w:r>
            <w:r w:rsidRPr="00262843">
              <w:rPr>
                <w:rFonts w:ascii="Trebuchet MS" w:eastAsia="Roboto" w:hAnsi="Trebuchet MS" w:cs="Roboto"/>
                <w:color w:val="auto"/>
                <w:sz w:val="24"/>
                <w:szCs w:val="24"/>
              </w:rPr>
              <w:t>points)</w:t>
            </w:r>
          </w:p>
          <w:p w14:paraId="3DF6B2E1" w14:textId="77777777" w:rsidR="00A34DA3" w:rsidRDefault="00A34DA3" w:rsidP="00203E8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2171DF01" w14:textId="2C7E281B" w:rsidR="00A34DA3" w:rsidRPr="00B50C38" w:rsidRDefault="00A34DA3" w:rsidP="00203E87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  <w:u w:val="single"/>
              </w:rPr>
              <w:t xml:space="preserve">2-1 </w:t>
            </w:r>
            <w:r w:rsidR="00091456">
              <w:rPr>
                <w:rFonts w:ascii="Trebuchet MS" w:hAnsi="Trebuchet MS" w:cs="Times New Roman"/>
                <w:u w:val="single"/>
              </w:rPr>
              <w:t xml:space="preserve">Mesure de courant </w:t>
            </w:r>
            <w:r w:rsidR="007A67F2">
              <w:rPr>
                <w:rFonts w:ascii="Trebuchet MS" w:hAnsi="Trebuchet MS" w:cs="Times New Roman"/>
                <w:u w:val="single"/>
              </w:rPr>
              <w:t xml:space="preserve">des SMU </w:t>
            </w:r>
            <w:r w:rsidRPr="00111ED9">
              <w:rPr>
                <w:rFonts w:ascii="Trebuchet MS" w:hAnsi="Trebuchet MS" w:cs="Times New Roman"/>
                <w:u w:val="single"/>
              </w:rPr>
              <w:t>(</w:t>
            </w:r>
            <w:r w:rsidR="00222389" w:rsidRPr="00262843">
              <w:rPr>
                <w:rFonts w:ascii="Trebuchet MS" w:hAnsi="Trebuchet MS" w:cs="Times New Roman"/>
                <w:u w:val="single"/>
              </w:rPr>
              <w:t xml:space="preserve">15 </w:t>
            </w:r>
            <w:r w:rsidRPr="00262843">
              <w:rPr>
                <w:rFonts w:ascii="Trebuchet MS" w:hAnsi="Trebuchet MS" w:cs="Times New Roman"/>
                <w:u w:val="single"/>
              </w:rPr>
              <w:t>points)</w:t>
            </w:r>
          </w:p>
          <w:p w14:paraId="2884FBF0" w14:textId="77777777" w:rsidR="00A34DA3" w:rsidRPr="00085BB4" w:rsidRDefault="00A34DA3" w:rsidP="00203E87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A34DA3" w:rsidRPr="00085BB4" w14:paraId="764E9C29" w14:textId="77777777" w:rsidTr="00203E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58F965D" w14:textId="77777777" w:rsidR="00091456" w:rsidRDefault="00091456" w:rsidP="00203E87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31AE5FE8" w14:textId="3C39A874" w:rsidR="00CA00DA" w:rsidRDefault="00091456" w:rsidP="00203E87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P</w:t>
            </w:r>
            <w:r w:rsidR="00D47A7E">
              <w:rPr>
                <w:rFonts w:ascii="Trebuchet MS" w:eastAsia="Trebuchet MS" w:hAnsi="Trebuchet MS" w:cs="Trebuchet MS"/>
                <w:color w:val="000000"/>
              </w:rPr>
              <w:t>réciser l</w:t>
            </w:r>
            <w:r w:rsidR="00CA00DA">
              <w:rPr>
                <w:rFonts w:ascii="Trebuchet MS" w:eastAsia="Trebuchet MS" w:hAnsi="Trebuchet MS" w:cs="Trebuchet MS"/>
                <w:color w:val="000000"/>
              </w:rPr>
              <w:t xml:space="preserve">a </w:t>
            </w:r>
            <w:r>
              <w:rPr>
                <w:rFonts w:ascii="Trebuchet MS" w:eastAsia="Trebuchet MS" w:hAnsi="Trebuchet MS" w:cs="Trebuchet MS"/>
                <w:color w:val="000000"/>
              </w:rPr>
              <w:t>mesure de courant </w:t>
            </w:r>
            <w:r w:rsidR="005C5279">
              <w:rPr>
                <w:rFonts w:ascii="Trebuchet MS" w:eastAsia="Trebuchet MS" w:hAnsi="Trebuchet MS" w:cs="Trebuchet MS"/>
                <w:color w:val="000000"/>
              </w:rPr>
              <w:t>des SMU (</w:t>
            </w:r>
            <w:r w:rsidR="005C5279" w:rsidRPr="00723B54">
              <w:rPr>
                <w:rFonts w:ascii="Trebuchet MS" w:hAnsi="Trebuchet MS" w:cs="Times New Roman"/>
                <w:b w:val="0"/>
              </w:rPr>
              <w:t>Source-Measure Unit)</w:t>
            </w:r>
            <w:r w:rsidR="005C5279">
              <w:rPr>
                <w:rFonts w:ascii="Trebuchet MS" w:hAnsi="Trebuchet MS" w:cs="Times New Roman"/>
                <w:b w:val="0"/>
              </w:rPr>
              <w:t> :</w:t>
            </w:r>
          </w:p>
          <w:p w14:paraId="0221EE24" w14:textId="44000DFE" w:rsidR="005C5279" w:rsidRDefault="005C5279" w:rsidP="005C5279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>
              <w:rPr>
                <w:rFonts w:ascii="Trebuchet MS" w:hAnsi="Trebuchet MS" w:cs="Times New Roman"/>
                <w:b w:val="0"/>
              </w:rPr>
              <w:t xml:space="preserve">Pour rappel, le CVAE prévoit : </w:t>
            </w:r>
          </w:p>
          <w:p w14:paraId="6AB997D8" w14:textId="77777777" w:rsidR="005C5279" w:rsidRPr="00DB276E" w:rsidRDefault="005C5279" w:rsidP="005C5279">
            <w:pPr>
              <w:numPr>
                <w:ilvl w:val="1"/>
                <w:numId w:val="31"/>
              </w:numPr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DB276E">
              <w:rPr>
                <w:rFonts w:ascii="Arial" w:hAnsi="Arial" w:cs="Arial"/>
                <w:b w:val="0"/>
                <w:bCs w:val="0"/>
                <w:color w:val="000000"/>
              </w:rPr>
              <w:t>Gamme pour les hauts courants : doit atteindre au moins 100mA</w:t>
            </w:r>
          </w:p>
          <w:p w14:paraId="6D031F39" w14:textId="77777777" w:rsidR="005C5279" w:rsidRPr="00DB276E" w:rsidRDefault="005C5279" w:rsidP="005C5279">
            <w:pPr>
              <w:numPr>
                <w:ilvl w:val="1"/>
                <w:numId w:val="31"/>
              </w:numPr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DB276E">
              <w:rPr>
                <w:rFonts w:ascii="Arial" w:hAnsi="Arial" w:cs="Arial"/>
                <w:b w:val="0"/>
                <w:bCs w:val="0"/>
                <w:color w:val="000000"/>
              </w:rPr>
              <w:t>Gamme dans les bas courants : doit pouvoir mesurer au moins 100 fA</w:t>
            </w:r>
          </w:p>
          <w:p w14:paraId="63CAD4A5" w14:textId="537FA5F5" w:rsidR="005C5279" w:rsidRPr="005C5279" w:rsidRDefault="00A34DA3" w:rsidP="00091456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</w:t>
            </w:r>
          </w:p>
          <w:p w14:paraId="39324756" w14:textId="375FF836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8E7789B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0ACA0B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F5EBE1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66CF15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23493F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BDCFF4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DF83DB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D23595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5E8AD7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0141BC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4384CB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4A1BC3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17F4A2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D10E12A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9ADAD5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C9D74C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55681C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787CA6B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F6D5951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1084861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CD5D73" w14:textId="77777777" w:rsidR="00A34DA3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286BEB3" w14:textId="77777777" w:rsidR="00A34DA3" w:rsidRPr="00085BB4" w:rsidRDefault="00A34DA3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4BFD905" w14:textId="4C41D233" w:rsidR="00111ED9" w:rsidRDefault="00111ED9" w:rsidP="00EE008F">
      <w:pPr>
        <w:jc w:val="both"/>
        <w:rPr>
          <w:rFonts w:ascii="Trebuchet MS" w:hAnsi="Trebuchet MS" w:cs="Times New Roman"/>
          <w:b/>
        </w:rPr>
      </w:pPr>
    </w:p>
    <w:tbl>
      <w:tblPr>
        <w:tblStyle w:val="TableauGrille6Couleur"/>
        <w:tblpPr w:leftFromText="141" w:rightFromText="141" w:vertAnchor="text" w:horzAnchor="margin" w:tblpY="118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708E8" w:rsidRPr="00085BB4" w14:paraId="5C91DC6E" w14:textId="77777777" w:rsidTr="002708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72255A7" w14:textId="77777777" w:rsidR="002708E8" w:rsidRPr="00085BB4" w:rsidRDefault="002708E8" w:rsidP="002708E8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1B3CA723" w14:textId="77777777" w:rsidR="002708E8" w:rsidRPr="00B50C38" w:rsidRDefault="002708E8" w:rsidP="002708E8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  <w:u w:val="single"/>
              </w:rPr>
              <w:t xml:space="preserve">2-2 Capacité du capacimètre </w:t>
            </w:r>
            <w:r w:rsidRPr="00262843">
              <w:rPr>
                <w:rFonts w:ascii="Trebuchet MS" w:hAnsi="Trebuchet MS" w:cs="Times New Roman"/>
                <w:u w:val="single"/>
              </w:rPr>
              <w:t>(10 points)</w:t>
            </w:r>
          </w:p>
          <w:p w14:paraId="00E4976D" w14:textId="77777777" w:rsidR="002708E8" w:rsidRPr="00085BB4" w:rsidRDefault="002708E8" w:rsidP="002708E8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2708E8" w:rsidRPr="005C5279" w14:paraId="77C7506C" w14:textId="77777777" w:rsidTr="002708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2C24BC4" w14:textId="77777777" w:rsidR="002708E8" w:rsidRPr="005C5279" w:rsidRDefault="002708E8" w:rsidP="002708E8">
            <w:pPr>
              <w:jc w:val="both"/>
              <w:rPr>
                <w:rFonts w:ascii="Trebuchet MS" w:hAnsi="Trebuchet MS" w:cs="Times New Roman"/>
                <w:b w:val="0"/>
              </w:rPr>
            </w:pPr>
          </w:p>
          <w:p w14:paraId="52E18168" w14:textId="77777777" w:rsidR="002708E8" w:rsidRPr="005C5279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5C5279">
              <w:rPr>
                <w:rFonts w:ascii="Trebuchet MS" w:hAnsi="Trebuchet MS" w:cs="Times New Roman"/>
                <w:b w:val="0"/>
              </w:rPr>
              <w:t xml:space="preserve">Merci de préciser </w:t>
            </w:r>
            <w:r>
              <w:rPr>
                <w:rFonts w:ascii="Trebuchet MS" w:hAnsi="Trebuchet MS" w:cs="Times New Roman"/>
                <w:b w:val="0"/>
              </w:rPr>
              <w:t xml:space="preserve">la capacité 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du </w:t>
            </w:r>
            <w:r w:rsidRPr="00222389">
              <w:rPr>
                <w:rFonts w:ascii="Trebuchet MS" w:hAnsi="Trebuchet MS" w:cs="Times New Roman"/>
              </w:rPr>
              <w:t>capacimètre</w:t>
            </w:r>
            <w:r>
              <w:rPr>
                <w:rFonts w:ascii="Trebuchet MS" w:hAnsi="Trebuchet MS" w:cs="Times New Roman"/>
                <w:b w:val="0"/>
              </w:rPr>
              <w:t xml:space="preserve"> : </w:t>
            </w:r>
          </w:p>
          <w:p w14:paraId="302E5F81" w14:textId="77777777" w:rsidR="002708E8" w:rsidRPr="005C5279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>
              <w:rPr>
                <w:rFonts w:ascii="Trebuchet MS" w:hAnsi="Trebuchet MS" w:cs="Times New Roman"/>
                <w:b w:val="0"/>
              </w:rPr>
              <w:t xml:space="preserve">Pour rappel, le CVAE prévoit : </w:t>
            </w:r>
          </w:p>
          <w:p w14:paraId="7E12A0D7" w14:textId="77777777" w:rsidR="002708E8" w:rsidRPr="00761C69" w:rsidRDefault="002708E8" w:rsidP="002708E8">
            <w:pPr>
              <w:pStyle w:val="Paragraphedeliste"/>
              <w:numPr>
                <w:ilvl w:val="1"/>
                <w:numId w:val="31"/>
              </w:numPr>
              <w:tabs>
                <w:tab w:val="right" w:pos="9000"/>
              </w:tabs>
              <w:rPr>
                <w:rFonts w:ascii="Trebuchet MS" w:hAnsi="Trebuchet MS" w:cs="Times New Roman"/>
                <w:b w:val="0"/>
              </w:rPr>
            </w:pPr>
            <w:r w:rsidRPr="00761C69">
              <w:rPr>
                <w:rFonts w:ascii="Trebuchet MS" w:hAnsi="Trebuchet MS" w:cs="Times New Roman"/>
                <w:b w:val="0"/>
              </w:rPr>
              <w:t xml:space="preserve">Fréquence maximale de mesure (minimum = </w:t>
            </w:r>
            <w:r w:rsidRPr="00761C69">
              <w:rPr>
                <w:rFonts w:ascii="Trebuchet MS" w:hAnsi="Trebuchet MS" w:cs="Times New Roman"/>
                <w:bCs w:val="0"/>
              </w:rPr>
              <w:t>5MHz</w:t>
            </w:r>
            <w:r w:rsidRPr="00761C69">
              <w:rPr>
                <w:rFonts w:ascii="Trebuchet MS" w:hAnsi="Trebuchet MS" w:cs="Times New Roman"/>
                <w:b w:val="0"/>
              </w:rPr>
              <w:t>)</w:t>
            </w:r>
          </w:p>
          <w:p w14:paraId="2BB1552A" w14:textId="77777777" w:rsidR="002708E8" w:rsidRPr="00761C69" w:rsidRDefault="002708E8" w:rsidP="002708E8">
            <w:pPr>
              <w:pStyle w:val="Paragraphedeliste"/>
              <w:numPr>
                <w:ilvl w:val="1"/>
                <w:numId w:val="31"/>
              </w:numPr>
              <w:tabs>
                <w:tab w:val="right" w:pos="9000"/>
              </w:tabs>
              <w:rPr>
                <w:rFonts w:ascii="Trebuchet MS" w:hAnsi="Trebuchet MS" w:cs="Times New Roman"/>
                <w:b w:val="0"/>
              </w:rPr>
            </w:pPr>
            <w:r w:rsidRPr="00761C69">
              <w:rPr>
                <w:rFonts w:ascii="Trebuchet MS" w:hAnsi="Trebuchet MS" w:cs="Times New Roman"/>
                <w:b w:val="0"/>
              </w:rPr>
              <w:t xml:space="preserve">Tension de polarisation (minimum = </w:t>
            </w:r>
            <w:r w:rsidRPr="00761C69">
              <w:rPr>
                <w:rFonts w:ascii="Trebuchet MS" w:hAnsi="Trebuchet MS" w:cs="Times New Roman"/>
                <w:bCs w:val="0"/>
              </w:rPr>
              <w:t>20 V</w:t>
            </w:r>
            <w:r>
              <w:rPr>
                <w:rFonts w:ascii="Trebuchet MS" w:hAnsi="Trebuchet MS" w:cs="Times New Roman"/>
                <w:b w:val="0"/>
              </w:rPr>
              <w:t>)</w:t>
            </w:r>
          </w:p>
          <w:p w14:paraId="4D1CE5E1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5C5279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68ABB65D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7FEE85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EE2AE6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F09771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EE9460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2BF2E46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5EEF9A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1A94F4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AD11C59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3955A7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97C0E9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D06AF0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A326D2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151185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4DDCE2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1F7B1B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C29834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55FFDF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245E6F4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B9E96C" w14:textId="77777777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D79E08" w14:textId="0C0C38AC" w:rsidR="002708E8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D3C9259" w14:textId="4BD67DE9" w:rsidR="002708E8" w:rsidRPr="00085BB4" w:rsidRDefault="002708E8" w:rsidP="002708E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25BAB7A" w14:textId="77777777" w:rsidR="00994657" w:rsidRDefault="00994657" w:rsidP="00EE008F">
      <w:pPr>
        <w:jc w:val="both"/>
        <w:rPr>
          <w:rFonts w:ascii="Trebuchet MS" w:hAnsi="Trebuchet MS" w:cs="Times New Roman"/>
          <w:b/>
        </w:rPr>
      </w:pPr>
    </w:p>
    <w:p w14:paraId="62B0DA76" w14:textId="77777777" w:rsidR="00111ED9" w:rsidRDefault="00111ED9" w:rsidP="00EE008F">
      <w:pPr>
        <w:jc w:val="both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C6B5D" w:rsidRPr="00085BB4" w14:paraId="391C061E" w14:textId="77777777" w:rsidTr="00203E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ED17EAA" w14:textId="77777777" w:rsidR="008C6B5D" w:rsidRPr="00085BB4" w:rsidRDefault="008C6B5D" w:rsidP="00203E87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59B11BC4" w14:textId="4F4D1506" w:rsidR="00D47A7E" w:rsidRPr="00B50C38" w:rsidRDefault="008C6B5D" w:rsidP="00D47A7E">
            <w:pPr>
              <w:ind w:left="360"/>
              <w:rPr>
                <w:rFonts w:ascii="Trebuchet MS" w:hAnsi="Trebuchet MS" w:cs="Times New Roman"/>
                <w:u w:val="single"/>
              </w:rPr>
            </w:pPr>
            <w:r>
              <w:rPr>
                <w:rFonts w:ascii="Trebuchet MS" w:hAnsi="Trebuchet MS" w:cs="Times New Roman"/>
                <w:u w:val="single"/>
              </w:rPr>
              <w:t xml:space="preserve">2-3 </w:t>
            </w:r>
            <w:r w:rsidR="005E6D9E">
              <w:rPr>
                <w:rFonts w:ascii="Trebuchet MS" w:hAnsi="Trebuchet MS" w:cs="Times New Roman"/>
                <w:u w:val="single"/>
              </w:rPr>
              <w:t xml:space="preserve"> Facilité d’utilisation </w:t>
            </w:r>
            <w:r w:rsidR="00D47A7E" w:rsidRPr="00262843">
              <w:rPr>
                <w:rFonts w:ascii="Trebuchet MS" w:hAnsi="Trebuchet MS" w:cs="Times New Roman"/>
                <w:u w:val="single"/>
              </w:rPr>
              <w:t>(</w:t>
            </w:r>
            <w:r w:rsidR="00222389" w:rsidRPr="00262843">
              <w:rPr>
                <w:rFonts w:ascii="Trebuchet MS" w:hAnsi="Trebuchet MS" w:cs="Times New Roman"/>
                <w:u w:val="single"/>
              </w:rPr>
              <w:t>20</w:t>
            </w:r>
            <w:r w:rsidR="00D47A7E" w:rsidRPr="00262843">
              <w:rPr>
                <w:rFonts w:ascii="Trebuchet MS" w:hAnsi="Trebuchet MS" w:cs="Times New Roman"/>
                <w:u w:val="single"/>
              </w:rPr>
              <w:t xml:space="preserve"> points)</w:t>
            </w:r>
          </w:p>
          <w:p w14:paraId="241AF454" w14:textId="77777777" w:rsidR="008C6B5D" w:rsidRPr="00085BB4" w:rsidRDefault="008C6B5D" w:rsidP="005E6D9E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C6B5D" w:rsidRPr="00085BB4" w14:paraId="12191B4E" w14:textId="77777777" w:rsidTr="00203E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323914E" w14:textId="77777777" w:rsidR="008C6B5D" w:rsidRPr="00111ED9" w:rsidRDefault="008C6B5D" w:rsidP="00203E87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4B469FAE" w14:textId="77777777" w:rsidR="00994657" w:rsidRPr="00111ED9" w:rsidRDefault="00994657" w:rsidP="00994657">
            <w:pPr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</w:p>
          <w:p w14:paraId="736B7D8B" w14:textId="77777777" w:rsidR="00074C3C" w:rsidRDefault="00D47A7E" w:rsidP="00CB3514">
            <w:pPr>
              <w:spacing w:line="360" w:lineRule="auto"/>
              <w:jc w:val="both"/>
              <w:rPr>
                <w:rFonts w:ascii="Trebuchet MS" w:eastAsia="Trebuchet MS" w:hAnsi="Trebuchet MS" w:cs="Trebuchet MS"/>
                <w:b w:val="0"/>
                <w:bCs w:val="0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Merci de préciser </w:t>
            </w:r>
            <w:r w:rsidR="00CA00DA">
              <w:rPr>
                <w:rFonts w:ascii="Trebuchet MS" w:eastAsia="Trebuchet MS" w:hAnsi="Trebuchet MS" w:cs="Trebuchet MS"/>
                <w:color w:val="000000"/>
              </w:rPr>
              <w:t xml:space="preserve">les </w:t>
            </w:r>
            <w:r w:rsidR="00CB3514">
              <w:rPr>
                <w:rFonts w:ascii="Trebuchet MS" w:eastAsia="Trebuchet MS" w:hAnsi="Trebuchet MS" w:cs="Trebuchet MS"/>
                <w:color w:val="000000"/>
              </w:rPr>
              <w:t xml:space="preserve">éléments permettant de faciliter l’utilisation de l’équipement </w:t>
            </w:r>
          </w:p>
          <w:p w14:paraId="7BFE32DA" w14:textId="65BE0417" w:rsidR="008C6B5D" w:rsidRPr="00CB3514" w:rsidRDefault="00CB3514" w:rsidP="00CB3514">
            <w:pPr>
              <w:spacing w:line="360" w:lineRule="auto"/>
              <w:jc w:val="both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(exemples : </w:t>
            </w:r>
            <w:r w:rsidRPr="00CB3514">
              <w:rPr>
                <w:rFonts w:ascii="Trebuchet MS" w:eastAsia="Trebuchet MS" w:hAnsi="Trebuchet MS" w:cs="Trebuchet MS"/>
                <w:color w:val="000000"/>
              </w:rPr>
              <w:t>possibilité de commuter une mesure de courant/tension à une mesure de capacité avec le minimum d’intervention sur les c</w:t>
            </w:r>
            <w:r>
              <w:rPr>
                <w:rFonts w:ascii="Trebuchet MS" w:eastAsia="Trebuchet MS" w:hAnsi="Trebuchet MS" w:cs="Trebuchet MS"/>
                <w:color w:val="000000"/>
              </w:rPr>
              <w:t>â</w:t>
            </w:r>
            <w:r w:rsidRPr="00CB3514">
              <w:rPr>
                <w:rFonts w:ascii="Trebuchet MS" w:eastAsia="Trebuchet MS" w:hAnsi="Trebuchet MS" w:cs="Trebuchet MS"/>
                <w:color w:val="000000"/>
              </w:rPr>
              <w:t>bles et l’appareil de mesur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e, </w:t>
            </w:r>
            <w:r w:rsidRPr="00CB3514">
              <w:rPr>
                <w:rFonts w:ascii="Trebuchet MS" w:eastAsia="Trebuchet MS" w:hAnsi="Trebuchet MS" w:cs="Trebuchet MS"/>
                <w:color w:val="000000"/>
              </w:rPr>
              <w:t>interface avec un panel de mesure déjà implémentée et la possibilité d’en ajouter manuellement par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CB3514">
              <w:rPr>
                <w:rFonts w:ascii="Trebuchet MS" w:eastAsia="Trebuchet MS" w:hAnsi="Trebuchet MS" w:cs="Trebuchet MS"/>
                <w:color w:val="000000"/>
              </w:rPr>
              <w:t>l’utilisateu</w:t>
            </w:r>
            <w:r w:rsidR="00DB276E">
              <w:rPr>
                <w:rFonts w:ascii="Trebuchet MS" w:eastAsia="Trebuchet MS" w:hAnsi="Trebuchet MS" w:cs="Trebuchet MS"/>
                <w:color w:val="000000"/>
              </w:rPr>
              <w:t>r…)</w:t>
            </w:r>
            <w:r w:rsidR="008C6B5D" w:rsidRPr="00CB3514">
              <w:rPr>
                <w:rFonts w:ascii="Trebuchet MS" w:eastAsia="Trebuchet MS" w:hAnsi="Trebuchet MS" w:cs="Trebuchet MS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rebuchet MS" w:eastAsia="Trebuchet MS" w:hAnsi="Trebuchet MS" w:cs="Trebuchet MS"/>
                <w:color w:val="000000"/>
              </w:rPr>
              <w:t>…</w:t>
            </w:r>
          </w:p>
          <w:p w14:paraId="61F1C8E0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B41577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A832C5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5B0A6C8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FAF9D5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4F3C8B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D26402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7536D74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69AD4FB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E972DB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E814F2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787C80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54D2C9E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B57573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67A4A2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3850A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B38E39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F640663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B55CA2B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539DB65" w14:textId="77777777" w:rsidR="008C6B5D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CFDB34" w14:textId="6647E7DC" w:rsidR="008C6B5D" w:rsidRPr="00085BB4" w:rsidRDefault="008C6B5D" w:rsidP="00203E8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4D64C0B" w14:textId="76B45A3F" w:rsidR="00994657" w:rsidRDefault="00994657" w:rsidP="002708E8">
      <w:pPr>
        <w:spacing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085BB4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40D009C4" w:rsidR="00857F47" w:rsidRPr="00C65F0D" w:rsidRDefault="00857F47" w:rsidP="00A34DA3">
            <w:pPr>
              <w:pStyle w:val="Paragraphedeliste"/>
              <w:numPr>
                <w:ilvl w:val="0"/>
                <w:numId w:val="28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Développement durable </w:t>
            </w:r>
            <w:r w:rsidRPr="00323A10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Pr="00262843">
              <w:rPr>
                <w:rFonts w:ascii="Trebuchet MS" w:eastAsia="Roboto" w:hAnsi="Trebuchet MS" w:cs="Roboto"/>
                <w:color w:val="000000"/>
              </w:rPr>
              <w:t>10</w:t>
            </w:r>
            <w:r w:rsidR="00323A10" w:rsidRPr="00262843"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Pr="00262843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813762E" w14:textId="77777777" w:rsidR="00C65F0D" w:rsidRPr="00761C69" w:rsidRDefault="00C65F0D" w:rsidP="00C65F0D">
            <w:pPr>
              <w:pStyle w:val="Paragraphedeliste"/>
              <w:ind w:left="720"/>
              <w:rPr>
                <w:rFonts w:ascii="Trebuchet MS" w:hAnsi="Trebuchet MS" w:cs="Times New Roman"/>
              </w:rPr>
            </w:pPr>
          </w:p>
          <w:p w14:paraId="105CED2F" w14:textId="37A43C7E" w:rsidR="00761C69" w:rsidRPr="00761C69" w:rsidRDefault="00857F47" w:rsidP="00761C69">
            <w:pPr>
              <w:pStyle w:val="Paragraphedeliste"/>
              <w:numPr>
                <w:ilvl w:val="0"/>
                <w:numId w:val="30"/>
              </w:numPr>
              <w:tabs>
                <w:tab w:val="right" w:pos="9000"/>
              </w:tabs>
              <w:rPr>
                <w:rFonts w:ascii="Trebuchet MS" w:hAnsi="Trebuchet MS" w:cs="Times New Roman"/>
              </w:rPr>
            </w:pPr>
            <w:r w:rsidRPr="00761C69">
              <w:rPr>
                <w:rFonts w:ascii="Trebuchet MS" w:hAnsi="Trebuchet MS" w:cs="Times New Roman"/>
              </w:rPr>
              <w:t xml:space="preserve">3-1 </w:t>
            </w:r>
            <w:r w:rsidR="003825E6" w:rsidRPr="003825E6">
              <w:rPr>
                <w:rFonts w:ascii="Trebuchet MS" w:hAnsi="Trebuchet MS" w:cs="Times New Roman"/>
              </w:rPr>
              <w:t>Préciser</w:t>
            </w:r>
            <w:r w:rsidR="00761C69">
              <w:rPr>
                <w:rFonts w:ascii="Trebuchet MS" w:hAnsi="Trebuchet MS" w:cs="Times New Roman"/>
              </w:rPr>
              <w:t xml:space="preserve"> la c</w:t>
            </w:r>
            <w:r w:rsidR="00761C69" w:rsidRPr="00761C69">
              <w:rPr>
                <w:rFonts w:ascii="Trebuchet MS" w:hAnsi="Trebuchet MS" w:cs="Times New Roman"/>
              </w:rPr>
              <w:t xml:space="preserve">onsommation énergétique </w:t>
            </w:r>
            <w:r w:rsidR="00761C69">
              <w:rPr>
                <w:rFonts w:ascii="Trebuchet MS" w:hAnsi="Trebuchet MS" w:cs="Times New Roman"/>
              </w:rPr>
              <w:t xml:space="preserve">de l’équipement </w:t>
            </w:r>
            <w:r w:rsidR="00761C69" w:rsidRPr="00761C69">
              <w:rPr>
                <w:rFonts w:ascii="Trebuchet MS" w:hAnsi="Trebuchet MS" w:cs="Times New Roman"/>
              </w:rPr>
              <w:t>(à l'utilisation, en veille)</w:t>
            </w:r>
          </w:p>
          <w:p w14:paraId="625D93EE" w14:textId="559D05DA" w:rsidR="00857F47" w:rsidRPr="003825E6" w:rsidRDefault="00994657" w:rsidP="00857F47">
            <w:pPr>
              <w:ind w:left="360"/>
              <w:rPr>
                <w:rFonts w:ascii="Trebuchet MS" w:hAnsi="Trebuchet MS" w:cs="Times New Roman"/>
              </w:rPr>
            </w:pPr>
            <w:r w:rsidRPr="003825E6">
              <w:rPr>
                <w:rFonts w:ascii="Trebuchet MS" w:hAnsi="Trebuchet MS" w:cs="Times New Roman"/>
              </w:rPr>
              <w:t xml:space="preserve"> (</w:t>
            </w:r>
            <w:r w:rsidR="003825E6" w:rsidRPr="003825E6">
              <w:rPr>
                <w:rFonts w:ascii="Trebuchet MS" w:hAnsi="Trebuchet MS" w:cs="Times New Roman"/>
              </w:rPr>
              <w:t>5</w:t>
            </w:r>
            <w:r w:rsidRPr="003825E6">
              <w:rPr>
                <w:rFonts w:ascii="Trebuchet MS" w:hAnsi="Trebuchet MS" w:cs="Times New Roman"/>
              </w:rPr>
              <w:t xml:space="preserve"> points)</w:t>
            </w:r>
          </w:p>
          <w:p w14:paraId="017A92A4" w14:textId="77777777" w:rsidR="00857F47" w:rsidRPr="00085BB4" w:rsidRDefault="00857F47" w:rsidP="006C2353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410A470" w14:textId="77777777" w:rsidR="00857F47" w:rsidRPr="00AF5035" w:rsidRDefault="00857F47" w:rsidP="006C2353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723F483F" w14:textId="0707FF9E" w:rsidR="00994657" w:rsidRDefault="00994657" w:rsidP="00994657">
            <w:pPr>
              <w:spacing w:line="360" w:lineRule="auto"/>
              <w:jc w:val="both"/>
              <w:rPr>
                <w:rFonts w:ascii="Trebuchet MS" w:eastAsia="Trebuchet MS" w:hAnsi="Trebuchet MS" w:cs="Trebuchet MS"/>
                <w:color w:val="000000"/>
              </w:rPr>
            </w:pPr>
          </w:p>
          <w:p w14:paraId="3A44D937" w14:textId="5A4FB897" w:rsidR="00857F47" w:rsidRDefault="00857F47" w:rsidP="00323A10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99BCE4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F0467A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CC9361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E1EEC3B" w14:textId="77777777" w:rsidR="00857F47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4B4837CF" w:rsidR="002708E8" w:rsidRPr="002708E8" w:rsidRDefault="002708E8" w:rsidP="006C2353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074C3C" w:rsidRPr="00085BB4" w14:paraId="3AAFCD7A" w14:textId="77777777" w:rsidTr="007F52D4">
        <w:trPr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DAD7331" w14:textId="77777777" w:rsidR="00074C3C" w:rsidRPr="00085BB4" w:rsidRDefault="00074C3C" w:rsidP="007F52D4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1228F532" w14:textId="77777777" w:rsidR="00074C3C" w:rsidRPr="00761C69" w:rsidRDefault="00074C3C" w:rsidP="007F52D4">
            <w:pPr>
              <w:pStyle w:val="Paragraphedeliste"/>
              <w:numPr>
                <w:ilvl w:val="0"/>
                <w:numId w:val="30"/>
              </w:numPr>
              <w:tabs>
                <w:tab w:val="right" w:pos="9000"/>
              </w:tabs>
              <w:rPr>
                <w:rFonts w:ascii="Trebuchet MS" w:hAnsi="Trebuchet MS" w:cs="Times New Roman"/>
              </w:rPr>
            </w:pPr>
            <w:r w:rsidRPr="00761C69">
              <w:rPr>
                <w:rFonts w:ascii="Trebuchet MS" w:hAnsi="Trebuchet MS" w:cs="Times New Roman"/>
              </w:rPr>
              <w:t>3-2 Préciser les dispositions arrêtées en matière de gestion des pièces détachées, des consommables et de l’obsolescence électronique, qualité recyclée des matériaux et composants proposés</w:t>
            </w:r>
          </w:p>
          <w:p w14:paraId="7C997EB6" w14:textId="6BB8C253" w:rsidR="00DB276E" w:rsidRPr="00DB276E" w:rsidRDefault="00DB276E" w:rsidP="00DB276E">
            <w:pPr>
              <w:pStyle w:val="Paragraphedeliste"/>
              <w:tabs>
                <w:tab w:val="right" w:pos="9000"/>
              </w:tabs>
              <w:ind w:left="720"/>
              <w:rPr>
                <w:rFonts w:ascii="Trebuchet MS" w:hAnsi="Trebuchet MS" w:cs="Times New Roman"/>
              </w:rPr>
            </w:pPr>
            <w:r w:rsidRPr="00DB276E">
              <w:rPr>
                <w:rFonts w:ascii="Trebuchet MS" w:hAnsi="Trebuchet MS" w:cs="Times New Roman"/>
              </w:rPr>
              <w:t>(</w:t>
            </w:r>
            <w:r>
              <w:rPr>
                <w:rFonts w:ascii="Trebuchet MS" w:hAnsi="Trebuchet MS" w:cs="Times New Roman"/>
              </w:rPr>
              <w:t>3</w:t>
            </w:r>
            <w:r w:rsidRPr="00DB276E">
              <w:rPr>
                <w:rFonts w:ascii="Trebuchet MS" w:hAnsi="Trebuchet MS" w:cs="Times New Roman"/>
              </w:rPr>
              <w:t xml:space="preserve"> points)</w:t>
            </w:r>
          </w:p>
          <w:p w14:paraId="3D45D2AB" w14:textId="77777777" w:rsidR="00074C3C" w:rsidRPr="00085BB4" w:rsidRDefault="00074C3C" w:rsidP="007F52D4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074C3C" w:rsidRPr="00085BB4" w14:paraId="4BCFE6F8" w14:textId="77777777" w:rsidTr="002708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56A959E" w14:textId="77777777" w:rsidR="00074C3C" w:rsidRPr="00AF5035" w:rsidRDefault="00074C3C" w:rsidP="007F52D4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64FA8F22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B520927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5361C66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EC3903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541EA1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27C799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2132DE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A932E9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12DA53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4E9F82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4A13B7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E35D58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81018F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25D040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B2E01F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4CD9EE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51630A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515FD5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5D6491F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8BFDC76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3798F88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9842720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DDE4D8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4A113CD" w14:textId="77777777" w:rsidR="00074C3C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817770" w14:textId="77777777" w:rsidR="00074C3C" w:rsidRPr="00085BB4" w:rsidRDefault="00074C3C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526D816" w14:textId="77777777" w:rsidR="00761C69" w:rsidRDefault="00857F47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7440DFEA" w14:textId="77777777" w:rsidR="00761C69" w:rsidRDefault="00761C69" w:rsidP="00857F47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761C69" w:rsidRPr="00085BB4" w14:paraId="299505FB" w14:textId="77777777" w:rsidTr="007F5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F6B82A4" w14:textId="77777777" w:rsidR="00761C69" w:rsidRPr="00085BB4" w:rsidRDefault="00761C69" w:rsidP="007F52D4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15EED305" w14:textId="2A03D3E1" w:rsidR="005E6D9E" w:rsidRPr="00DB276E" w:rsidRDefault="00761C69" w:rsidP="005E6D9E">
            <w:pPr>
              <w:pStyle w:val="Paragraphedeliste"/>
              <w:numPr>
                <w:ilvl w:val="0"/>
                <w:numId w:val="30"/>
              </w:numPr>
              <w:tabs>
                <w:tab w:val="right" w:pos="9000"/>
              </w:tabs>
              <w:rPr>
                <w:rFonts w:ascii="Arial" w:eastAsia="Trebuchet MS" w:hAnsi="Arial" w:cs="Arial"/>
                <w:iCs/>
                <w:color w:val="262626"/>
              </w:rPr>
            </w:pPr>
            <w:r w:rsidRPr="005E6D9E">
              <w:rPr>
                <w:rFonts w:ascii="Trebuchet MS" w:hAnsi="Trebuchet MS" w:cs="Times New Roman"/>
              </w:rPr>
              <w:t>3-</w:t>
            </w:r>
            <w:r w:rsidR="005E6D9E" w:rsidRPr="005E6D9E">
              <w:rPr>
                <w:rFonts w:ascii="Trebuchet MS" w:hAnsi="Trebuchet MS" w:cs="Times New Roman"/>
              </w:rPr>
              <w:t>3</w:t>
            </w:r>
            <w:r w:rsidRPr="005E6D9E">
              <w:rPr>
                <w:rFonts w:ascii="Trebuchet MS" w:hAnsi="Trebuchet MS" w:cs="Times New Roman"/>
              </w:rPr>
              <w:t xml:space="preserve"> </w:t>
            </w:r>
            <w:r w:rsidR="005E6D9E">
              <w:rPr>
                <w:rFonts w:ascii="Trebuchet MS" w:hAnsi="Trebuchet MS" w:cs="Times New Roman"/>
              </w:rPr>
              <w:t>Préciser les e</w:t>
            </w:r>
            <w:r w:rsidR="005E6D9E" w:rsidRPr="005E6D9E">
              <w:rPr>
                <w:rFonts w:ascii="Trebuchet MS" w:hAnsi="Trebuchet MS" w:cs="Times New Roman"/>
              </w:rPr>
              <w:t xml:space="preserve">ngagements en matière de responsabilité sociale, tels que </w:t>
            </w:r>
            <w:r w:rsidR="005E6D9E">
              <w:rPr>
                <w:rFonts w:ascii="Trebuchet MS" w:hAnsi="Trebuchet MS" w:cs="Times New Roman"/>
              </w:rPr>
              <w:t xml:space="preserve">par exemple </w:t>
            </w:r>
            <w:r w:rsidR="005E6D9E" w:rsidRPr="005E6D9E">
              <w:rPr>
                <w:rFonts w:ascii="Trebuchet MS" w:hAnsi="Trebuchet MS" w:cs="Times New Roman"/>
              </w:rPr>
              <w:t>des politiques de diversité, d'égalité des chances et de conditions de travail</w:t>
            </w:r>
            <w:r w:rsidR="005E6D9E">
              <w:rPr>
                <w:rFonts w:ascii="Trebuchet MS" w:hAnsi="Trebuchet MS" w:cs="Times New Roman"/>
              </w:rPr>
              <w:t>.</w:t>
            </w:r>
          </w:p>
          <w:p w14:paraId="6FE41D9A" w14:textId="43750435" w:rsidR="00DB276E" w:rsidRPr="005E6D9E" w:rsidRDefault="00DB276E" w:rsidP="00DB276E">
            <w:pPr>
              <w:pStyle w:val="Paragraphedeliste"/>
              <w:tabs>
                <w:tab w:val="right" w:pos="9000"/>
              </w:tabs>
              <w:ind w:left="720"/>
              <w:rPr>
                <w:rFonts w:ascii="Arial" w:eastAsia="Trebuchet MS" w:hAnsi="Arial" w:cs="Arial"/>
                <w:iCs/>
                <w:color w:val="262626"/>
              </w:rPr>
            </w:pPr>
            <w:r>
              <w:rPr>
                <w:rFonts w:ascii="Trebuchet MS" w:hAnsi="Trebuchet MS" w:cs="Times New Roman"/>
              </w:rPr>
              <w:t>(2 points)</w:t>
            </w:r>
          </w:p>
          <w:p w14:paraId="7A94D017" w14:textId="77777777" w:rsidR="00761C69" w:rsidRDefault="00761C69" w:rsidP="007F52D4">
            <w:pPr>
              <w:keepLines/>
              <w:widowControl w:val="0"/>
              <w:ind w:right="111"/>
              <w:rPr>
                <w:rFonts w:ascii="Trebuchet MS" w:hAnsi="Trebuchet MS" w:cs="Times New Roman"/>
                <w:b w:val="0"/>
                <w:bCs w:val="0"/>
              </w:rPr>
            </w:pPr>
          </w:p>
          <w:p w14:paraId="39FFE8DC" w14:textId="77777777" w:rsidR="00761C69" w:rsidRPr="00085BB4" w:rsidRDefault="00761C69" w:rsidP="007F52D4">
            <w:pPr>
              <w:jc w:val="both"/>
              <w:rPr>
                <w:rFonts w:ascii="Trebuchet MS" w:hAnsi="Trebuchet MS" w:cs="Times New Roman"/>
              </w:rPr>
            </w:pPr>
          </w:p>
        </w:tc>
      </w:tr>
      <w:tr w:rsidR="00761C69" w:rsidRPr="00085BB4" w14:paraId="6CE98AB5" w14:textId="77777777" w:rsidTr="007F52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51341A7" w14:textId="77777777" w:rsidR="00761C69" w:rsidRPr="00AF5035" w:rsidRDefault="00761C69" w:rsidP="007F52D4">
            <w:pPr>
              <w:jc w:val="both"/>
              <w:rPr>
                <w:rFonts w:ascii="Trebuchet MS" w:eastAsia="Trebuchet MS" w:hAnsi="Trebuchet MS" w:cs="Trebuchet MS"/>
                <w:b w:val="0"/>
                <w:color w:val="000000"/>
              </w:rPr>
            </w:pPr>
          </w:p>
          <w:p w14:paraId="5ECA8AD8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B3D5EE2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6DB27C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65033C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39D383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7423B3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8A856F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2DD375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6160B11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B363AB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035E74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B4B5EFC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87B107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9F3E52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26B564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909A2DC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1B98A1F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F48394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68A712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9DE435D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CB414B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694B37D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B682B4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C0E105" w14:textId="77777777" w:rsidR="00761C69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856E68" w14:textId="77777777" w:rsidR="00761C69" w:rsidRPr="00085BB4" w:rsidRDefault="00761C69" w:rsidP="007F52D4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085BB4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7A0D006" w14:textId="77777777" w:rsidR="00761C69" w:rsidRDefault="00761C69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0262414" w14:textId="77777777" w:rsidR="00761C69" w:rsidRDefault="00761C69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6658EB1B" w14:textId="77777777" w:rsidR="00761C69" w:rsidRDefault="00761C69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4AA46E4F" w14:textId="77777777" w:rsidR="00761C69" w:rsidRDefault="00761C69" w:rsidP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7C40525B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 Si des renseignements complémentaires sont ajoutés, veuillez indiquer les numéros de pages et/ou les numéros de paragraphes e</w:t>
      </w:r>
      <w:r w:rsidR="00CC755C">
        <w:rPr>
          <w:rFonts w:ascii="Trebuchet MS" w:hAnsi="Trebuchet MS" w:cs="Times New Roman"/>
          <w:b/>
        </w:rPr>
        <w:t>t le titre du document concerné</w:t>
      </w:r>
      <w:r w:rsidR="00EE008F" w:rsidRPr="00085BB4">
        <w:rPr>
          <w:rFonts w:ascii="Trebuchet MS" w:hAnsi="Trebuchet MS" w:cs="Times New Roman"/>
          <w:b/>
        </w:rPr>
        <w:t xml:space="preserve"> par les critères de sélection. </w:t>
      </w:r>
    </w:p>
    <w:p w14:paraId="71CDD1FA" w14:textId="7A4D9D6E" w:rsidR="007E1677" w:rsidRPr="00085BB4" w:rsidRDefault="007E1677" w:rsidP="00234A99">
      <w:pPr>
        <w:spacing w:after="120"/>
        <w:jc w:val="both"/>
        <w:rPr>
          <w:rFonts w:ascii="Trebuchet MS" w:hAnsi="Trebuchet MS" w:cs="Times New Roman"/>
        </w:rPr>
      </w:pPr>
    </w:p>
    <w:p w14:paraId="25C1F536" w14:textId="77777777" w:rsidR="001936CB" w:rsidRPr="00085BB4" w:rsidRDefault="001936CB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900356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5DEAD" w14:textId="77777777" w:rsidR="005A6959" w:rsidRDefault="005A6959">
      <w:r>
        <w:separator/>
      </w:r>
    </w:p>
  </w:endnote>
  <w:endnote w:type="continuationSeparator" w:id="0">
    <w:p w14:paraId="7954F85B" w14:textId="77777777" w:rsidR="005A6959" w:rsidRDefault="005A6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03D1D22A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67F61">
      <w:rPr>
        <w:noProof/>
      </w:rPr>
      <w:t>3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19D08" w14:textId="77777777" w:rsidR="005A6959" w:rsidRDefault="005A6959">
      <w:r>
        <w:separator/>
      </w:r>
    </w:p>
  </w:footnote>
  <w:footnote w:type="continuationSeparator" w:id="0">
    <w:p w14:paraId="41BBE787" w14:textId="77777777" w:rsidR="005A6959" w:rsidRDefault="005A6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E7A2C" w14:textId="77777777" w:rsidR="005E6D9E" w:rsidRDefault="005E6D9E" w:rsidP="00B16BE0">
    <w:pPr>
      <w:pStyle w:val="En-tte"/>
      <w:jc w:val="center"/>
    </w:pPr>
  </w:p>
  <w:p w14:paraId="2A3278A3" w14:textId="77777777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A3A88"/>
    <w:multiLevelType w:val="hybridMultilevel"/>
    <w:tmpl w:val="682A9F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D5F30"/>
    <w:multiLevelType w:val="hybridMultilevel"/>
    <w:tmpl w:val="F4DC3DC0"/>
    <w:lvl w:ilvl="0" w:tplc="FFFFFFFF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E3E176A"/>
    <w:multiLevelType w:val="multilevel"/>
    <w:tmpl w:val="C69A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25B62F8"/>
    <w:multiLevelType w:val="multilevel"/>
    <w:tmpl w:val="40FA17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FC16B9"/>
    <w:multiLevelType w:val="hybridMultilevel"/>
    <w:tmpl w:val="94C4B010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6"/>
  </w:num>
  <w:num w:numId="4">
    <w:abstractNumId w:val="15"/>
  </w:num>
  <w:num w:numId="5">
    <w:abstractNumId w:val="24"/>
  </w:num>
  <w:num w:numId="6">
    <w:abstractNumId w:val="23"/>
  </w:num>
  <w:num w:numId="7">
    <w:abstractNumId w:val="30"/>
  </w:num>
  <w:num w:numId="8">
    <w:abstractNumId w:val="13"/>
  </w:num>
  <w:num w:numId="9">
    <w:abstractNumId w:val="0"/>
  </w:num>
  <w:num w:numId="10">
    <w:abstractNumId w:val="5"/>
  </w:num>
  <w:num w:numId="11">
    <w:abstractNumId w:val="7"/>
  </w:num>
  <w:num w:numId="12">
    <w:abstractNumId w:val="8"/>
  </w:num>
  <w:num w:numId="13">
    <w:abstractNumId w:val="1"/>
  </w:num>
  <w:num w:numId="14">
    <w:abstractNumId w:val="10"/>
  </w:num>
  <w:num w:numId="15">
    <w:abstractNumId w:val="11"/>
  </w:num>
  <w:num w:numId="16">
    <w:abstractNumId w:val="3"/>
  </w:num>
  <w:num w:numId="17">
    <w:abstractNumId w:val="28"/>
  </w:num>
  <w:num w:numId="18">
    <w:abstractNumId w:val="4"/>
  </w:num>
  <w:num w:numId="19">
    <w:abstractNumId w:val="2"/>
  </w:num>
  <w:num w:numId="20">
    <w:abstractNumId w:val="22"/>
  </w:num>
  <w:num w:numId="21">
    <w:abstractNumId w:val="17"/>
  </w:num>
  <w:num w:numId="22">
    <w:abstractNumId w:val="19"/>
  </w:num>
  <w:num w:numId="23">
    <w:abstractNumId w:val="12"/>
  </w:num>
  <w:num w:numId="24">
    <w:abstractNumId w:val="27"/>
  </w:num>
  <w:num w:numId="25">
    <w:abstractNumId w:val="16"/>
  </w:num>
  <w:num w:numId="26">
    <w:abstractNumId w:val="25"/>
  </w:num>
  <w:num w:numId="27">
    <w:abstractNumId w:val="20"/>
  </w:num>
  <w:num w:numId="28">
    <w:abstractNumId w:val="14"/>
  </w:num>
  <w:num w:numId="29">
    <w:abstractNumId w:val="26"/>
  </w:num>
  <w:num w:numId="30">
    <w:abstractNumId w:val="9"/>
  </w:num>
  <w:num w:numId="31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23347"/>
    <w:rsid w:val="000307B8"/>
    <w:rsid w:val="0003686D"/>
    <w:rsid w:val="000413B3"/>
    <w:rsid w:val="00042CEE"/>
    <w:rsid w:val="0004465A"/>
    <w:rsid w:val="00053143"/>
    <w:rsid w:val="00074C3C"/>
    <w:rsid w:val="00077AC6"/>
    <w:rsid w:val="00085BB4"/>
    <w:rsid w:val="00091456"/>
    <w:rsid w:val="000C134C"/>
    <w:rsid w:val="000D3757"/>
    <w:rsid w:val="000D4DD2"/>
    <w:rsid w:val="000E2187"/>
    <w:rsid w:val="000E4808"/>
    <w:rsid w:val="000E5BD9"/>
    <w:rsid w:val="000F5918"/>
    <w:rsid w:val="00104E81"/>
    <w:rsid w:val="00106063"/>
    <w:rsid w:val="00111ED9"/>
    <w:rsid w:val="00116F06"/>
    <w:rsid w:val="00122255"/>
    <w:rsid w:val="00122D83"/>
    <w:rsid w:val="00130743"/>
    <w:rsid w:val="0013187E"/>
    <w:rsid w:val="00133EC1"/>
    <w:rsid w:val="00137A43"/>
    <w:rsid w:val="00137F03"/>
    <w:rsid w:val="0014363B"/>
    <w:rsid w:val="00145115"/>
    <w:rsid w:val="001451A1"/>
    <w:rsid w:val="00146DAB"/>
    <w:rsid w:val="00151106"/>
    <w:rsid w:val="001519D4"/>
    <w:rsid w:val="001544C0"/>
    <w:rsid w:val="0016200C"/>
    <w:rsid w:val="00164AF2"/>
    <w:rsid w:val="00164F5F"/>
    <w:rsid w:val="00165190"/>
    <w:rsid w:val="00166609"/>
    <w:rsid w:val="00173C25"/>
    <w:rsid w:val="001810C5"/>
    <w:rsid w:val="00190B30"/>
    <w:rsid w:val="001933D9"/>
    <w:rsid w:val="001936CB"/>
    <w:rsid w:val="00195EDE"/>
    <w:rsid w:val="001B3C9E"/>
    <w:rsid w:val="001C3DA4"/>
    <w:rsid w:val="001C405A"/>
    <w:rsid w:val="001C4705"/>
    <w:rsid w:val="001C4FBD"/>
    <w:rsid w:val="001D25A7"/>
    <w:rsid w:val="001D47D3"/>
    <w:rsid w:val="001E6591"/>
    <w:rsid w:val="001F1991"/>
    <w:rsid w:val="001F1CAD"/>
    <w:rsid w:val="001F2B74"/>
    <w:rsid w:val="001F5584"/>
    <w:rsid w:val="00211F35"/>
    <w:rsid w:val="002159D1"/>
    <w:rsid w:val="00216632"/>
    <w:rsid w:val="00222389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1652"/>
    <w:rsid w:val="00262843"/>
    <w:rsid w:val="002708E8"/>
    <w:rsid w:val="00270F18"/>
    <w:rsid w:val="002755CA"/>
    <w:rsid w:val="002804E6"/>
    <w:rsid w:val="00285E1E"/>
    <w:rsid w:val="00291C37"/>
    <w:rsid w:val="002A041E"/>
    <w:rsid w:val="002A13C8"/>
    <w:rsid w:val="002B235C"/>
    <w:rsid w:val="002B23B3"/>
    <w:rsid w:val="002B6919"/>
    <w:rsid w:val="002B6D8A"/>
    <w:rsid w:val="002D187B"/>
    <w:rsid w:val="002E49A0"/>
    <w:rsid w:val="002E7F56"/>
    <w:rsid w:val="002F4959"/>
    <w:rsid w:val="00303051"/>
    <w:rsid w:val="003049A6"/>
    <w:rsid w:val="00311BB6"/>
    <w:rsid w:val="00313CFD"/>
    <w:rsid w:val="003202BE"/>
    <w:rsid w:val="00323588"/>
    <w:rsid w:val="00323A10"/>
    <w:rsid w:val="00330B11"/>
    <w:rsid w:val="00333BEE"/>
    <w:rsid w:val="003355AD"/>
    <w:rsid w:val="00344560"/>
    <w:rsid w:val="003457F6"/>
    <w:rsid w:val="00347DF6"/>
    <w:rsid w:val="00365201"/>
    <w:rsid w:val="00367F54"/>
    <w:rsid w:val="0037250A"/>
    <w:rsid w:val="003731DC"/>
    <w:rsid w:val="00375F3B"/>
    <w:rsid w:val="003768B7"/>
    <w:rsid w:val="00377C19"/>
    <w:rsid w:val="0038152D"/>
    <w:rsid w:val="003825E6"/>
    <w:rsid w:val="00393E9A"/>
    <w:rsid w:val="00396329"/>
    <w:rsid w:val="003A21B1"/>
    <w:rsid w:val="003A2D3F"/>
    <w:rsid w:val="003A3BAC"/>
    <w:rsid w:val="003A5F14"/>
    <w:rsid w:val="003A6D35"/>
    <w:rsid w:val="003B1A1F"/>
    <w:rsid w:val="003C041E"/>
    <w:rsid w:val="003C525B"/>
    <w:rsid w:val="003D338C"/>
    <w:rsid w:val="003E5528"/>
    <w:rsid w:val="003E60C9"/>
    <w:rsid w:val="003E70D9"/>
    <w:rsid w:val="003F3076"/>
    <w:rsid w:val="003F3569"/>
    <w:rsid w:val="00400F49"/>
    <w:rsid w:val="00403B59"/>
    <w:rsid w:val="00413DF9"/>
    <w:rsid w:val="004145D0"/>
    <w:rsid w:val="00415861"/>
    <w:rsid w:val="004179CF"/>
    <w:rsid w:val="004207E9"/>
    <w:rsid w:val="004223C7"/>
    <w:rsid w:val="00424662"/>
    <w:rsid w:val="00426287"/>
    <w:rsid w:val="00430359"/>
    <w:rsid w:val="00446610"/>
    <w:rsid w:val="004549AB"/>
    <w:rsid w:val="00473A4E"/>
    <w:rsid w:val="004763CC"/>
    <w:rsid w:val="00482175"/>
    <w:rsid w:val="00484A8E"/>
    <w:rsid w:val="00485BAB"/>
    <w:rsid w:val="00486B84"/>
    <w:rsid w:val="004979BD"/>
    <w:rsid w:val="004B4427"/>
    <w:rsid w:val="004C0747"/>
    <w:rsid w:val="004C29DB"/>
    <w:rsid w:val="004C6A67"/>
    <w:rsid w:val="004F5FB9"/>
    <w:rsid w:val="004F6A0C"/>
    <w:rsid w:val="00501912"/>
    <w:rsid w:val="0050786D"/>
    <w:rsid w:val="0051014F"/>
    <w:rsid w:val="005208E9"/>
    <w:rsid w:val="005223CB"/>
    <w:rsid w:val="0053001A"/>
    <w:rsid w:val="00530853"/>
    <w:rsid w:val="00537084"/>
    <w:rsid w:val="0054663F"/>
    <w:rsid w:val="00552F75"/>
    <w:rsid w:val="00580281"/>
    <w:rsid w:val="005812AE"/>
    <w:rsid w:val="00583729"/>
    <w:rsid w:val="00587A1D"/>
    <w:rsid w:val="0059476C"/>
    <w:rsid w:val="005A6379"/>
    <w:rsid w:val="005A6959"/>
    <w:rsid w:val="005B27AD"/>
    <w:rsid w:val="005C04DE"/>
    <w:rsid w:val="005C5279"/>
    <w:rsid w:val="005C7CE2"/>
    <w:rsid w:val="005D5E5E"/>
    <w:rsid w:val="005E194F"/>
    <w:rsid w:val="005E1992"/>
    <w:rsid w:val="005E2DFF"/>
    <w:rsid w:val="005E3A6F"/>
    <w:rsid w:val="005E6D9E"/>
    <w:rsid w:val="005F24B0"/>
    <w:rsid w:val="005F2D90"/>
    <w:rsid w:val="005F7F3B"/>
    <w:rsid w:val="00605205"/>
    <w:rsid w:val="00605DD5"/>
    <w:rsid w:val="00606D97"/>
    <w:rsid w:val="00611A7A"/>
    <w:rsid w:val="006178CB"/>
    <w:rsid w:val="006215E4"/>
    <w:rsid w:val="00621806"/>
    <w:rsid w:val="0064041A"/>
    <w:rsid w:val="00641C31"/>
    <w:rsid w:val="00643DB7"/>
    <w:rsid w:val="0064634D"/>
    <w:rsid w:val="0065238B"/>
    <w:rsid w:val="00654E73"/>
    <w:rsid w:val="00654FB5"/>
    <w:rsid w:val="0067267D"/>
    <w:rsid w:val="00673DB9"/>
    <w:rsid w:val="00693CFE"/>
    <w:rsid w:val="00695C40"/>
    <w:rsid w:val="006A0D38"/>
    <w:rsid w:val="006A5ACB"/>
    <w:rsid w:val="006B414A"/>
    <w:rsid w:val="006B5850"/>
    <w:rsid w:val="006B703E"/>
    <w:rsid w:val="006C6E20"/>
    <w:rsid w:val="006D5CD1"/>
    <w:rsid w:val="006D66E1"/>
    <w:rsid w:val="006E4BB6"/>
    <w:rsid w:val="006E5DC2"/>
    <w:rsid w:val="006E6206"/>
    <w:rsid w:val="006F53B3"/>
    <w:rsid w:val="006F56BB"/>
    <w:rsid w:val="00704065"/>
    <w:rsid w:val="00707BB6"/>
    <w:rsid w:val="00711589"/>
    <w:rsid w:val="0071165C"/>
    <w:rsid w:val="0071169C"/>
    <w:rsid w:val="0071612C"/>
    <w:rsid w:val="00716786"/>
    <w:rsid w:val="00723B54"/>
    <w:rsid w:val="00724E4C"/>
    <w:rsid w:val="00730012"/>
    <w:rsid w:val="00735041"/>
    <w:rsid w:val="00737B3B"/>
    <w:rsid w:val="00760B72"/>
    <w:rsid w:val="00761254"/>
    <w:rsid w:val="0076178E"/>
    <w:rsid w:val="00761C69"/>
    <w:rsid w:val="00763A70"/>
    <w:rsid w:val="00772D68"/>
    <w:rsid w:val="00773BE9"/>
    <w:rsid w:val="007813CB"/>
    <w:rsid w:val="0079039A"/>
    <w:rsid w:val="00796252"/>
    <w:rsid w:val="00796D7D"/>
    <w:rsid w:val="007979EE"/>
    <w:rsid w:val="007A1837"/>
    <w:rsid w:val="007A3CA5"/>
    <w:rsid w:val="007A5143"/>
    <w:rsid w:val="007A67F2"/>
    <w:rsid w:val="007B20F8"/>
    <w:rsid w:val="007B6C60"/>
    <w:rsid w:val="007C329E"/>
    <w:rsid w:val="007C672C"/>
    <w:rsid w:val="007C74C5"/>
    <w:rsid w:val="007D19A4"/>
    <w:rsid w:val="007D2389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247"/>
    <w:rsid w:val="00823428"/>
    <w:rsid w:val="00830CF0"/>
    <w:rsid w:val="0083427D"/>
    <w:rsid w:val="00844730"/>
    <w:rsid w:val="00845A79"/>
    <w:rsid w:val="00851657"/>
    <w:rsid w:val="00852B85"/>
    <w:rsid w:val="008540B0"/>
    <w:rsid w:val="008548F4"/>
    <w:rsid w:val="00856D17"/>
    <w:rsid w:val="00857F47"/>
    <w:rsid w:val="00875065"/>
    <w:rsid w:val="00892586"/>
    <w:rsid w:val="0089487E"/>
    <w:rsid w:val="0089727B"/>
    <w:rsid w:val="008A4783"/>
    <w:rsid w:val="008B09FE"/>
    <w:rsid w:val="008C0F3D"/>
    <w:rsid w:val="008C6B5D"/>
    <w:rsid w:val="008E0A1B"/>
    <w:rsid w:val="008E761D"/>
    <w:rsid w:val="008F238E"/>
    <w:rsid w:val="00900356"/>
    <w:rsid w:val="0090503F"/>
    <w:rsid w:val="009055A8"/>
    <w:rsid w:val="0090753E"/>
    <w:rsid w:val="00910AE6"/>
    <w:rsid w:val="00913BFB"/>
    <w:rsid w:val="009150BA"/>
    <w:rsid w:val="00916E39"/>
    <w:rsid w:val="0092140D"/>
    <w:rsid w:val="00921BC8"/>
    <w:rsid w:val="00924345"/>
    <w:rsid w:val="00943342"/>
    <w:rsid w:val="00955162"/>
    <w:rsid w:val="00962F3B"/>
    <w:rsid w:val="00971A4E"/>
    <w:rsid w:val="00973541"/>
    <w:rsid w:val="00976035"/>
    <w:rsid w:val="00976B37"/>
    <w:rsid w:val="00994657"/>
    <w:rsid w:val="009B108B"/>
    <w:rsid w:val="009B329D"/>
    <w:rsid w:val="009B5E6B"/>
    <w:rsid w:val="009C3468"/>
    <w:rsid w:val="009C5C74"/>
    <w:rsid w:val="009C5F02"/>
    <w:rsid w:val="009C6C34"/>
    <w:rsid w:val="009C7E72"/>
    <w:rsid w:val="009C7E75"/>
    <w:rsid w:val="009D0237"/>
    <w:rsid w:val="009D0A7F"/>
    <w:rsid w:val="009D4131"/>
    <w:rsid w:val="009F0688"/>
    <w:rsid w:val="009F4831"/>
    <w:rsid w:val="009F66D4"/>
    <w:rsid w:val="00A0246A"/>
    <w:rsid w:val="00A0293A"/>
    <w:rsid w:val="00A06B19"/>
    <w:rsid w:val="00A1348D"/>
    <w:rsid w:val="00A161BA"/>
    <w:rsid w:val="00A21250"/>
    <w:rsid w:val="00A232E2"/>
    <w:rsid w:val="00A27C3A"/>
    <w:rsid w:val="00A34DA3"/>
    <w:rsid w:val="00A353CF"/>
    <w:rsid w:val="00A41BB1"/>
    <w:rsid w:val="00A54BF6"/>
    <w:rsid w:val="00A6053F"/>
    <w:rsid w:val="00A60594"/>
    <w:rsid w:val="00A60BA3"/>
    <w:rsid w:val="00A66685"/>
    <w:rsid w:val="00A738CD"/>
    <w:rsid w:val="00A8494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60E5"/>
    <w:rsid w:val="00AC7C98"/>
    <w:rsid w:val="00AD0F06"/>
    <w:rsid w:val="00AD3A21"/>
    <w:rsid w:val="00AD53BB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31A4B"/>
    <w:rsid w:val="00B32256"/>
    <w:rsid w:val="00B32E74"/>
    <w:rsid w:val="00B34137"/>
    <w:rsid w:val="00B34AEA"/>
    <w:rsid w:val="00B4130C"/>
    <w:rsid w:val="00B436BD"/>
    <w:rsid w:val="00B438F6"/>
    <w:rsid w:val="00B50C38"/>
    <w:rsid w:val="00B55B11"/>
    <w:rsid w:val="00B55E69"/>
    <w:rsid w:val="00B56123"/>
    <w:rsid w:val="00B745E3"/>
    <w:rsid w:val="00B86681"/>
    <w:rsid w:val="00B91157"/>
    <w:rsid w:val="00B93CCA"/>
    <w:rsid w:val="00B97958"/>
    <w:rsid w:val="00BA22A8"/>
    <w:rsid w:val="00BA5E70"/>
    <w:rsid w:val="00BB1B15"/>
    <w:rsid w:val="00BB7B15"/>
    <w:rsid w:val="00BC36D1"/>
    <w:rsid w:val="00BC65B7"/>
    <w:rsid w:val="00BD2DAE"/>
    <w:rsid w:val="00BE4EFC"/>
    <w:rsid w:val="00BF7BA4"/>
    <w:rsid w:val="00C01803"/>
    <w:rsid w:val="00C034A4"/>
    <w:rsid w:val="00C047B1"/>
    <w:rsid w:val="00C067DD"/>
    <w:rsid w:val="00C070B6"/>
    <w:rsid w:val="00C133D3"/>
    <w:rsid w:val="00C21551"/>
    <w:rsid w:val="00C431D1"/>
    <w:rsid w:val="00C4785C"/>
    <w:rsid w:val="00C47B6E"/>
    <w:rsid w:val="00C51F59"/>
    <w:rsid w:val="00C5723F"/>
    <w:rsid w:val="00C6067D"/>
    <w:rsid w:val="00C622CC"/>
    <w:rsid w:val="00C65F0D"/>
    <w:rsid w:val="00C77427"/>
    <w:rsid w:val="00C815B3"/>
    <w:rsid w:val="00C87A7E"/>
    <w:rsid w:val="00C90F41"/>
    <w:rsid w:val="00C932F0"/>
    <w:rsid w:val="00C93974"/>
    <w:rsid w:val="00C97AB4"/>
    <w:rsid w:val="00CA00DA"/>
    <w:rsid w:val="00CA01A1"/>
    <w:rsid w:val="00CA3010"/>
    <w:rsid w:val="00CA5A7B"/>
    <w:rsid w:val="00CB3514"/>
    <w:rsid w:val="00CB4404"/>
    <w:rsid w:val="00CC755C"/>
    <w:rsid w:val="00CD1458"/>
    <w:rsid w:val="00CD6D9C"/>
    <w:rsid w:val="00CE468F"/>
    <w:rsid w:val="00CF2EF1"/>
    <w:rsid w:val="00CF33BF"/>
    <w:rsid w:val="00CF6F8B"/>
    <w:rsid w:val="00CF77A5"/>
    <w:rsid w:val="00D00591"/>
    <w:rsid w:val="00D037CF"/>
    <w:rsid w:val="00D11CDC"/>
    <w:rsid w:val="00D12093"/>
    <w:rsid w:val="00D12481"/>
    <w:rsid w:val="00D127AB"/>
    <w:rsid w:val="00D12BE9"/>
    <w:rsid w:val="00D16466"/>
    <w:rsid w:val="00D20E8B"/>
    <w:rsid w:val="00D24E71"/>
    <w:rsid w:val="00D25479"/>
    <w:rsid w:val="00D302F8"/>
    <w:rsid w:val="00D33721"/>
    <w:rsid w:val="00D4202F"/>
    <w:rsid w:val="00D4324B"/>
    <w:rsid w:val="00D4470F"/>
    <w:rsid w:val="00D47A7E"/>
    <w:rsid w:val="00D527AC"/>
    <w:rsid w:val="00D565AD"/>
    <w:rsid w:val="00D6436E"/>
    <w:rsid w:val="00D672E2"/>
    <w:rsid w:val="00D67F61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229B"/>
    <w:rsid w:val="00D93ABA"/>
    <w:rsid w:val="00D94A60"/>
    <w:rsid w:val="00D9660E"/>
    <w:rsid w:val="00DA76EC"/>
    <w:rsid w:val="00DB2337"/>
    <w:rsid w:val="00DB276E"/>
    <w:rsid w:val="00DB2CBC"/>
    <w:rsid w:val="00DB2E32"/>
    <w:rsid w:val="00DB3C24"/>
    <w:rsid w:val="00DB5B3D"/>
    <w:rsid w:val="00DC0A3A"/>
    <w:rsid w:val="00DC5DEE"/>
    <w:rsid w:val="00DC7174"/>
    <w:rsid w:val="00DF057B"/>
    <w:rsid w:val="00DF49A3"/>
    <w:rsid w:val="00DF5962"/>
    <w:rsid w:val="00E001D1"/>
    <w:rsid w:val="00E01609"/>
    <w:rsid w:val="00E02DAB"/>
    <w:rsid w:val="00E04A92"/>
    <w:rsid w:val="00E0527A"/>
    <w:rsid w:val="00E24317"/>
    <w:rsid w:val="00E24638"/>
    <w:rsid w:val="00E313A7"/>
    <w:rsid w:val="00E322E3"/>
    <w:rsid w:val="00E3713D"/>
    <w:rsid w:val="00E45108"/>
    <w:rsid w:val="00E4717C"/>
    <w:rsid w:val="00E565B2"/>
    <w:rsid w:val="00E57ECA"/>
    <w:rsid w:val="00E6373D"/>
    <w:rsid w:val="00E70010"/>
    <w:rsid w:val="00E72C3C"/>
    <w:rsid w:val="00E73D69"/>
    <w:rsid w:val="00E74EE9"/>
    <w:rsid w:val="00E751FE"/>
    <w:rsid w:val="00E82171"/>
    <w:rsid w:val="00E83D3C"/>
    <w:rsid w:val="00E84423"/>
    <w:rsid w:val="00E847A3"/>
    <w:rsid w:val="00E861A5"/>
    <w:rsid w:val="00E86224"/>
    <w:rsid w:val="00E905E0"/>
    <w:rsid w:val="00EA0BB9"/>
    <w:rsid w:val="00EA217A"/>
    <w:rsid w:val="00EA4D29"/>
    <w:rsid w:val="00EA4E1C"/>
    <w:rsid w:val="00EA7E70"/>
    <w:rsid w:val="00EB0B16"/>
    <w:rsid w:val="00EB0EC5"/>
    <w:rsid w:val="00EB2E81"/>
    <w:rsid w:val="00EB5FD2"/>
    <w:rsid w:val="00EC0A54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3ABF"/>
    <w:rsid w:val="00F1519B"/>
    <w:rsid w:val="00F215E6"/>
    <w:rsid w:val="00F24108"/>
    <w:rsid w:val="00F320AE"/>
    <w:rsid w:val="00F36952"/>
    <w:rsid w:val="00F37B83"/>
    <w:rsid w:val="00F45A6E"/>
    <w:rsid w:val="00F60C7A"/>
    <w:rsid w:val="00F6160A"/>
    <w:rsid w:val="00F71199"/>
    <w:rsid w:val="00F7468B"/>
    <w:rsid w:val="00F756A6"/>
    <w:rsid w:val="00F83F0D"/>
    <w:rsid w:val="00F84AF8"/>
    <w:rsid w:val="00F87789"/>
    <w:rsid w:val="00F9176C"/>
    <w:rsid w:val="00F92A05"/>
    <w:rsid w:val="00F93EF1"/>
    <w:rsid w:val="00F94893"/>
    <w:rsid w:val="00F96339"/>
    <w:rsid w:val="00F97160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Props1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ADC846-BE97-44E0-916B-6DFC613DC3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8</Pages>
  <Words>604</Words>
  <Characters>14565</Characters>
  <Application>Microsoft Office Word</Application>
  <DocSecurity>0</DocSecurity>
  <Lines>121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15139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Alexandre Rive</cp:lastModifiedBy>
  <cp:revision>23</cp:revision>
  <cp:lastPrinted>2012-02-22T13:14:00Z</cp:lastPrinted>
  <dcterms:created xsi:type="dcterms:W3CDTF">2025-09-17T16:34:00Z</dcterms:created>
  <dcterms:modified xsi:type="dcterms:W3CDTF">2026-01-29T09:06:00Z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